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78" w:type="pct"/>
        <w:tblLayout w:type="fixed"/>
        <w:tblLook w:val="04A0"/>
      </w:tblPr>
      <w:tblGrid>
        <w:gridCol w:w="4639"/>
        <w:gridCol w:w="4698"/>
      </w:tblGrid>
      <w:tr w:rsidR="00437264" w:rsidTr="006B0599">
        <w:trPr>
          <w:trHeight w:val="1339"/>
        </w:trPr>
        <w:tc>
          <w:tcPr>
            <w:tcW w:w="4639" w:type="dxa"/>
            <w:shd w:val="clear" w:color="auto" w:fill="auto"/>
          </w:tcPr>
          <w:p w:rsidR="00437264" w:rsidRPr="00EC6227" w:rsidRDefault="00437264" w:rsidP="00EC6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437264" w:rsidRPr="00EC6227" w:rsidRDefault="00A10D08" w:rsidP="00EC6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227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437264" w:rsidRPr="00EC6227" w:rsidRDefault="00A10D08" w:rsidP="00EC6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227">
              <w:rPr>
                <w:rFonts w:ascii="Times New Roman" w:hAnsi="Times New Roman"/>
                <w:sz w:val="24"/>
                <w:szCs w:val="24"/>
              </w:rPr>
              <w:t>приказом ГБПОУ НСО «Новосибирский авиационный технический колледж имени Б.С. </w:t>
            </w:r>
            <w:proofErr w:type="spellStart"/>
            <w:r w:rsidRPr="00EC6227">
              <w:rPr>
                <w:rFonts w:ascii="Times New Roman" w:hAnsi="Times New Roman"/>
                <w:sz w:val="24"/>
                <w:szCs w:val="24"/>
              </w:rPr>
              <w:t>Галущака</w:t>
            </w:r>
            <w:proofErr w:type="spellEnd"/>
            <w:r w:rsidRPr="00EC622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437264" w:rsidRPr="00EC6227" w:rsidRDefault="00A10D08" w:rsidP="006B0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227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B0599" w:rsidRPr="006B0599">
              <w:rPr>
                <w:rFonts w:ascii="Times New Roman" w:hAnsi="Times New Roman"/>
                <w:sz w:val="24"/>
                <w:szCs w:val="24"/>
              </w:rPr>
              <w:t>01</w:t>
            </w:r>
            <w:r w:rsidR="006B0599">
              <w:rPr>
                <w:rFonts w:ascii="Times New Roman" w:hAnsi="Times New Roman"/>
                <w:sz w:val="24"/>
                <w:szCs w:val="24"/>
              </w:rPr>
              <w:t xml:space="preserve">.09.2025 </w:t>
            </w:r>
            <w:r w:rsidRPr="00EC6227">
              <w:rPr>
                <w:rFonts w:ascii="Times New Roman" w:hAnsi="Times New Roman"/>
                <w:sz w:val="24"/>
                <w:szCs w:val="24"/>
              </w:rPr>
              <w:t>№ ОД-</w:t>
            </w:r>
            <w:r w:rsidR="006B0599">
              <w:rPr>
                <w:rFonts w:ascii="Times New Roman" w:hAnsi="Times New Roman"/>
                <w:sz w:val="24"/>
                <w:szCs w:val="24"/>
              </w:rPr>
              <w:t>0</w:t>
            </w:r>
            <w:r w:rsidRPr="00EC6227">
              <w:rPr>
                <w:rFonts w:ascii="Times New Roman" w:hAnsi="Times New Roman"/>
                <w:sz w:val="24"/>
                <w:szCs w:val="24"/>
              </w:rPr>
              <w:t>43/1</w:t>
            </w:r>
          </w:p>
        </w:tc>
      </w:tr>
    </w:tbl>
    <w:p w:rsidR="00437264" w:rsidRDefault="0043726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264" w:rsidRPr="006B0599" w:rsidRDefault="0043726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264" w:rsidRDefault="00A10D0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ПОЛОЖЕНИЕ</w:t>
      </w:r>
      <w:r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 xml:space="preserve">о мониторинге качества результатов освоения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br/>
        <w:t>основных профессио</w:t>
      </w:r>
      <w:r>
        <w:rPr>
          <w:rFonts w:ascii="Times New Roman" w:hAnsi="Times New Roman"/>
          <w:b/>
          <w:bCs/>
          <w:sz w:val="24"/>
          <w:szCs w:val="24"/>
        </w:rPr>
        <w:t xml:space="preserve">нальных образовательных программ среднего профессионального образования в ГБПОУ НСО «Новосибирский авиационный технический колледж имени Б.С.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Галущака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437264" w:rsidRDefault="004372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437264" w:rsidRDefault="00437264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Мониторинг качества </w:t>
      </w:r>
      <w:r>
        <w:rPr>
          <w:rFonts w:ascii="Times New Roman" w:hAnsi="Times New Roman"/>
          <w:bCs/>
          <w:sz w:val="24"/>
          <w:szCs w:val="24"/>
        </w:rPr>
        <w:t xml:space="preserve">результатов освоения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основных профессиональных образовательных программ среднего профессионального образования (далее ОПОП) – это планомерно осуществляемая система стратегических и оперативных действий, направленная на обеспечение, улучшение, контроль и оценку качества результатов образования в </w:t>
      </w:r>
      <w:r>
        <w:rPr>
          <w:rFonts w:ascii="Times New Roman" w:hAnsi="Times New Roman"/>
          <w:bCs/>
          <w:sz w:val="24"/>
          <w:szCs w:val="24"/>
        </w:rPr>
        <w:t xml:space="preserve">ГБПОУ НСО «Новосибирский авиационный технический колледж имени </w:t>
      </w:r>
      <w:proofErr w:type="spellStart"/>
      <w:r>
        <w:rPr>
          <w:rFonts w:ascii="Times New Roman" w:hAnsi="Times New Roman"/>
          <w:bCs/>
          <w:sz w:val="24"/>
          <w:szCs w:val="24"/>
        </w:rPr>
        <w:t>Б.С.Галущака</w:t>
      </w:r>
      <w:proofErr w:type="spellEnd"/>
      <w:r>
        <w:rPr>
          <w:rFonts w:ascii="Times New Roman" w:hAnsi="Times New Roman"/>
          <w:bCs/>
          <w:sz w:val="24"/>
          <w:szCs w:val="24"/>
        </w:rPr>
        <w:t>» (далее – Колледж).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Настоящее положение «</w:t>
      </w:r>
      <w:r>
        <w:rPr>
          <w:rFonts w:ascii="Times New Roman" w:hAnsi="Times New Roman"/>
          <w:bCs/>
          <w:sz w:val="24"/>
          <w:szCs w:val="24"/>
        </w:rPr>
        <w:t xml:space="preserve">О мониторинге качества результатов освоения </w:t>
      </w:r>
      <w:r>
        <w:rPr>
          <w:rFonts w:ascii="Times New Roman" w:hAnsi="Times New Roman"/>
          <w:sz w:val="24"/>
          <w:szCs w:val="24"/>
        </w:rPr>
        <w:br/>
        <w:t>основных профессиональных образовательных программ среднего профессионального образования (далее – Положение) разработано на основании: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Федерального закона РФ «Об образовании в Российской Федерации» от 29.12.2012 № 273-ФЗ; 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требований ФГОС СПО по программам специалистов среднего звена, реализуемым в Колледже;</w:t>
      </w:r>
    </w:p>
    <w:p w:rsidR="00437264" w:rsidRDefault="00A10D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приказа Министерства просвещения РФ от 24 августа 2022 г. № 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hyperlink r:id="rId7" w:history="1">
        <w:r>
          <w:rPr>
            <w:rFonts w:ascii="Times New Roman" w:hAnsi="Times New Roman"/>
            <w:sz w:val="24"/>
            <w:szCs w:val="24"/>
          </w:rPr>
          <w:t xml:space="preserve"> приказа</w:t>
        </w:r>
      </w:hyperlink>
      <w:r>
        <w:rPr>
          <w:rFonts w:ascii="Times New Roman" w:hAnsi="Times New Roman"/>
          <w:sz w:val="24"/>
          <w:szCs w:val="24"/>
        </w:rPr>
        <w:t xml:space="preserve"> Министерства просвещения Российской Федерации от 8 ноября 2021 г. N 800 «Об утверждении Порядка проведения государственной итоговой аттестации по образовательным программам среднего профессионального образования»; 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Устава Колледжа;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основные профессиональные образовательных программы СПО подготовки специалистов среднего звена, реализуемые в Колледже.</w:t>
      </w:r>
      <w:proofErr w:type="gramEnd"/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Качество образования в колледже опирается на три ключевых понятия: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цели и содержание образования;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уровень профессиональной компетенции преподавательского состава;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состояние материально-технической и информационной базы процесса обучения (образовательной среды).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Образовательный мониторинг предполагает систему организации, сбора, хранения, обработки и распространения информации о деятельности педагогической системы, обеспечивающую непрерывное слежение за ее состоянием и прогнозированием ее развития.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1.5. Положение определяет степень открытости и возможность доступа различных субъектов (администрации, руководителей структурных подразделений, педагогов, студентов, родителей обучающихся, внешних субъектов) к информации, обработанной и систематизированной в рамках процедур мониторинга реализации основных профессиональных образовательных программ (далее – ОПОП), реализуемых в Колледже.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В разработке инструментария и проведении процедур оценки реализации ОПОП в колледже, обобщении и анализе результатов могут участвовать педагоги колледжа, руководители структурных подразделений, администрация, представители общественности, работодатели (внешние независимые эксперты).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Мониторинг качества образования (МКО) в колледже представлен в виде следующих последовательных действий: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целеполагания  МКО (цели и задачи);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конкретизация целеполагания  МКО (распределение ответственности за реализацию);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графика контрольных точек  МКО;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инструментария МКО по каждой контрольной точке (бланки наблюдений с критериями и их показателями);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проведение входной диагностики уровня состояния студентов: </w:t>
      </w:r>
      <w:proofErr w:type="gramStart"/>
      <w:r>
        <w:rPr>
          <w:rFonts w:ascii="Times New Roman" w:hAnsi="Times New Roman"/>
          <w:sz w:val="24"/>
          <w:szCs w:val="24"/>
        </w:rPr>
        <w:t>педагогическая</w:t>
      </w:r>
      <w:proofErr w:type="gramEnd"/>
      <w:r>
        <w:rPr>
          <w:rFonts w:ascii="Times New Roman" w:hAnsi="Times New Roman"/>
          <w:sz w:val="24"/>
          <w:szCs w:val="24"/>
        </w:rPr>
        <w:t>, психологическая;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наблюдений по каждой контрольной точке МКО в соответствии с критериями качества;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 полученных результатов;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корректировка целеполагания и деятельности на всех уровнях.</w:t>
      </w:r>
    </w:p>
    <w:p w:rsidR="00437264" w:rsidRDefault="00437264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Основные цели, задачи и принципы мониторинга качества результатов образования в колледже</w:t>
      </w:r>
    </w:p>
    <w:p w:rsidR="00437264" w:rsidRDefault="00437264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Мониторинг качества реализации ОПОП проводится с целью </w:t>
      </w:r>
      <w:proofErr w:type="gramStart"/>
      <w:r>
        <w:rPr>
          <w:rFonts w:ascii="Times New Roman" w:hAnsi="Times New Roman"/>
          <w:sz w:val="24"/>
          <w:szCs w:val="24"/>
        </w:rPr>
        <w:t>установления соответствия качества подготовки выпускников</w:t>
      </w:r>
      <w:proofErr w:type="gramEnd"/>
      <w:r>
        <w:rPr>
          <w:rFonts w:ascii="Times New Roman" w:hAnsi="Times New Roman"/>
          <w:sz w:val="24"/>
          <w:szCs w:val="24"/>
        </w:rPr>
        <w:t xml:space="preserve"> требованиям Федерального государственного образовательного стандарта и обеспечивает оперативное управление условиями организации образовательного процесса (содержательными, организационно–технологическими, кадровыми, материально-техническими). По результатам мониторинга  определяются стратегические и тактические цели совершенствования созданных в колледже условий.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Задачи мониторинга реализации ОПОП в колледже: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конкретизация предмета оценки, формирование единой системы показателей и критериев оценки реализации ОПОП;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сбора объективной информации об эффективности условий организации образовательного процесса в колледже, результатах реализации ОПОП, тенденциях изменения, причинах;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систематизация и предъявление общественности данных о результатах реализации ОПОП в колледже;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принятие обоснованных управленческих решений о направлениях и механизмах совершенствования условий реализации ОПОП в колледже.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2.3. Основными принципами мониторинга качества реализации ОПОП в колледже являются: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принцип приоритета в управлении (данные мониторинга качества результатов образования являются основой своевременного принятия управленческих решений);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принцип целостности (взаимосвязь компонентов предмета оценивания, процедур и этапов мониторинговой деятельности);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принцип целенаправленности (соответствие содержания, процедур и инструментария </w:t>
      </w:r>
      <w:proofErr w:type="gramStart"/>
      <w:r>
        <w:rPr>
          <w:rFonts w:ascii="Times New Roman" w:hAnsi="Times New Roman"/>
          <w:sz w:val="24"/>
          <w:szCs w:val="24"/>
        </w:rPr>
        <w:t>цели мониторинга качества результатов образования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в колледже);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принцип научности (концептуальная обоснованность предмета, инструментария и основных процедур мониторинга качества результатов образования с опорой на новейшие достижения педагогической науки, тенденции развития современного образования);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принцип нормативности (при проектировании мониторинга и конструировании диагностического инструментария опора на нормативные документы федерального, регионального и локального уровня);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действенность (содержательная </w:t>
      </w:r>
      <w:proofErr w:type="spellStart"/>
      <w:r>
        <w:rPr>
          <w:rFonts w:ascii="Times New Roman" w:hAnsi="Times New Roman"/>
          <w:sz w:val="24"/>
          <w:szCs w:val="24"/>
        </w:rPr>
        <w:t>валидность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инструментария, соответствие процедурных моментов требованиям подхода, основанного на компетенциях);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принцип соблюдения морально–этических норм при проведении диагностических процедур, гуманного отношения к студентам;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принцип паритетности - равноправное участие в оценочных процедурах внутренних и внешних (независимых) экспертов.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В колледже приняты следующие критерии качества образования: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качество учебных планов и  ОПОП специальностей (соответствие требованиям ФГОС СПО по специальности);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уровень знаний и умений студентов, качество освоение общими и профессиональными компетенциями; 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уровень педагогического мастерства;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качество методического обеспечения;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состояние материальной базы;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социальные условия.</w:t>
      </w:r>
    </w:p>
    <w:p w:rsidR="00437264" w:rsidRDefault="00437264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Style w:val="submenu-table"/>
          <w:rFonts w:ascii="Times New Roman" w:hAnsi="Times New Roman"/>
          <w:b/>
          <w:bCs/>
          <w:sz w:val="24"/>
          <w:szCs w:val="24"/>
        </w:rPr>
      </w:pP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Style w:val="submenu-table"/>
          <w:rFonts w:ascii="Times New Roman" w:hAnsi="Times New Roman"/>
          <w:b/>
          <w:bCs/>
          <w:sz w:val="24"/>
          <w:szCs w:val="24"/>
        </w:rPr>
      </w:pPr>
      <w:r>
        <w:rPr>
          <w:rStyle w:val="submenu-table"/>
          <w:rFonts w:ascii="Times New Roman" w:hAnsi="Times New Roman"/>
          <w:b/>
          <w:bCs/>
          <w:sz w:val="24"/>
          <w:szCs w:val="24"/>
        </w:rPr>
        <w:t>3. Объект и предмет мониторинга, оценка реализации ОПОП</w:t>
      </w:r>
    </w:p>
    <w:p w:rsidR="00437264" w:rsidRDefault="00437264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Style w:val="submenu-table"/>
          <w:rFonts w:ascii="Times New Roman" w:hAnsi="Times New Roman"/>
          <w:b/>
          <w:bCs/>
          <w:sz w:val="24"/>
          <w:szCs w:val="24"/>
        </w:rPr>
      </w:pP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>
        <w:rPr>
          <w:rFonts w:ascii="Times New Roman" w:hAnsi="Times New Roman"/>
          <w:b/>
          <w:sz w:val="24"/>
          <w:szCs w:val="24"/>
        </w:rPr>
        <w:t>Объект мониторинга –</w:t>
      </w:r>
      <w:r>
        <w:rPr>
          <w:rFonts w:ascii="Times New Roman" w:hAnsi="Times New Roman"/>
          <w:sz w:val="24"/>
          <w:szCs w:val="24"/>
        </w:rPr>
        <w:t xml:space="preserve"> оценка качества результата образования - результативность процесса образования, его соответствие потребностям и ожиданиям общества (запросам работодателей, образовательным потребностям обучающихся), требованиям Федерального государственного образовательного стандарта.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hAnsi="Times New Roman"/>
          <w:b/>
          <w:sz w:val="24"/>
          <w:szCs w:val="24"/>
        </w:rPr>
        <w:t>Предмет мониторинга</w:t>
      </w:r>
      <w:r>
        <w:rPr>
          <w:rFonts w:ascii="Times New Roman" w:hAnsi="Times New Roman"/>
          <w:sz w:val="24"/>
          <w:szCs w:val="24"/>
        </w:rPr>
        <w:t xml:space="preserve"> – динамика результатов образования, освоения студентами общих и профессиональных компетенций на разных этапах освоения ОПОП: учебные достижения студентов (знания как элемент компетенции; умения, входящие в компетенцию); общие и профессиональные компетенции. 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Спектр оцениваемых профессиональных компетенций определяется на основе Федеральных государственных образовательных стандартов по специальностям. 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числу общих компетенций </w:t>
      </w:r>
      <w:proofErr w:type="gramStart"/>
      <w:r>
        <w:rPr>
          <w:rFonts w:ascii="Times New Roman" w:hAnsi="Times New Roman"/>
          <w:sz w:val="24"/>
          <w:szCs w:val="24"/>
        </w:rPr>
        <w:t>отнесены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1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ОК 2</w:t>
      </w:r>
      <w:proofErr w:type="gramStart"/>
      <w:r>
        <w:rPr>
          <w:rFonts w:ascii="Times New Roman" w:hAnsi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3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ринимать решения в стандартных и нестандартных ситуациях и нести за них ответственность.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4</w:t>
      </w:r>
      <w:proofErr w:type="gramStart"/>
      <w:r>
        <w:rPr>
          <w:rFonts w:ascii="Times New Roman" w:hAnsi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/>
          <w:sz w:val="24"/>
          <w:szCs w:val="24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5</w:t>
      </w:r>
      <w:proofErr w:type="gramStart"/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>спользовать информационно-коммуникационные технологии в профессиональной деятельности.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6</w:t>
      </w:r>
      <w:proofErr w:type="gramStart"/>
      <w:r>
        <w:rPr>
          <w:rFonts w:ascii="Times New Roman" w:hAnsi="Times New Roman"/>
          <w:sz w:val="24"/>
          <w:szCs w:val="24"/>
        </w:rPr>
        <w:t xml:space="preserve"> Р</w:t>
      </w:r>
      <w:proofErr w:type="gramEnd"/>
      <w:r>
        <w:rPr>
          <w:rFonts w:ascii="Times New Roman" w:hAnsi="Times New Roman"/>
          <w:sz w:val="24"/>
          <w:szCs w:val="24"/>
        </w:rPr>
        <w:t>аботать в коллективе, эффективно общаться с коллегами, руководством, потребителями.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7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/>
          <w:sz w:val="24"/>
          <w:szCs w:val="24"/>
        </w:rPr>
        <w:t>рать на себя ответственность за работу членов команды (подчиненных), результат выполнения заданий.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 9</w:t>
      </w:r>
      <w:proofErr w:type="gramStart"/>
      <w:r>
        <w:rPr>
          <w:rFonts w:ascii="Times New Roman" w:hAnsi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/>
          <w:sz w:val="24"/>
          <w:szCs w:val="24"/>
        </w:rPr>
        <w:t>риентироваться в условиях частой смены технологий в профессиональной деятельности.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Профессиональные компетенции отражают обобщенные функции, которые осваивают студенты в процессе освоения содержания учебных дисциплин, междисциплинарных курсов, профессиональных модулей, учебной, производственной и преддипломной практик. </w:t>
      </w:r>
    </w:p>
    <w:p w:rsidR="00437264" w:rsidRDefault="00437264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Организация и порядок проведения мониторинга</w:t>
      </w:r>
    </w:p>
    <w:p w:rsidR="00437264" w:rsidRDefault="00437264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Образовательный процесс в колледже организуется согласно основным профессиональным образовательным программам, составленным на основании ФГОС СПО по специальностям и включающим государственные требования к рабочим учебным планам по специальностям, к уровню подготовки выпускника по учебным дисциплинам, профессиональным модулям.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Данные документы могут корректироваться на основании требований нормативно-правовой документации вышестоящих органов управления образованием; изменений,  повышающих эффективность образовательного процесса и качество образования выпускников колледжа; изменений и совершенствования технологий современного производства; запросов работодателей. 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Анализ учебных планов по специальности позволяет определить место каждой учебной дисциплины, профессионального модуля в системе подготовки  специалистов, их объем, сроки изучения. Учебный план дает общее представление об организации образовательного процесса, количестве часов, отводимых на лабораторные, практические занятия, формах завершения учебного курса.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Анализ и изучение рабочих учебных программ по дисциплинам, профессиональным модулям, входящих в состав ОПОП позволяет ознакомиться со структурой, последовательностью изучения учебного материала, осмыслить дидактические задачи учебной дисциплины, профессионального модуля.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Для достижения ожидаемых результатов реализации и освоения ОПОП </w:t>
      </w:r>
      <w:r>
        <w:rPr>
          <w:rFonts w:ascii="Times New Roman" w:hAnsi="Times New Roman"/>
          <w:sz w:val="24"/>
          <w:szCs w:val="24"/>
        </w:rPr>
        <w:lastRenderedPageBreak/>
        <w:t>проводится мониторинг динамики результатов (отслеживание, анализ и проектирование необходимых изменений в реализации) на разных этапах образовательного процесса (определяется система контрольных точек (КТ) мониторинга, к которым относятся: рубежный контроль, промежуточная аттестация, государственная итоговая аттестация).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 Мониторинг качества результатов освоения ОПОП включает критерий уровня знаний и умений студентов, который позволяет полноценно получать регулярную и объективную информацию о том, как студенты усваивают учебный материал и применяют полученные знания для решения практических задач. Организация мониторинга уровня знаний и умений в колледже носит планомерный, систематический характер. Динамика уровня знаний и умений студентов отслеживается через анализ учебной работы студентов, который проводится в соответствии с должностными инструкциями: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преподавателями учебных дисциплин, профессиональных модулей </w:t>
      </w:r>
      <w:r>
        <w:rPr>
          <w:rFonts w:ascii="Times New Roman" w:hAnsi="Times New Roman"/>
          <w:i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систематически;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кураторами учебных групп </w:t>
      </w:r>
      <w:r>
        <w:rPr>
          <w:rFonts w:ascii="Times New Roman" w:hAnsi="Times New Roman"/>
          <w:i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систематически;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зав. отделением </w:t>
      </w:r>
      <w:r>
        <w:rPr>
          <w:rFonts w:ascii="Times New Roman" w:hAnsi="Times New Roman"/>
          <w:i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ежемесячно, по семестрам;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 xml:space="preserve"> заместителем директора по учебно-методической работе – по результатам рубежного контроля, по семестрам;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государственной экзаменационной комиссией </w:t>
      </w:r>
      <w:r>
        <w:rPr>
          <w:rFonts w:ascii="Times New Roman" w:hAnsi="Times New Roman"/>
          <w:i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ежегодно.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Мониторинг уровня знаний и умений студентов проводится на основании текущей успеваемости студентов, рубежного контроля, промежуточной, итоговой аттестации. Результаты и проблемные вопросы мониторинга знаний и умений студентов являются предметом обсуждения на заседаниях цикловой комиссии, методического совета, на заседаниях педагогического совета, государственной аттестационной комиссии. 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Мониторингом уровня знаний и умений студентов руководит заведующий отделением.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4.7. За проведение контрольных точек мониторинга по качеству освоения ОПОП по специальностям несет ответственность заместитель директора по учебно-методической работе, привлекая к данному виду мониторинговой деятельности председателей цикловых комиссий, методистов, преподавателей и других педагогических работников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Качество педагогического потенциала является одним из определяющих аспектов качества образования, поэтому мониторинг качества результатов освоения ОПОП включает контрольные точки мониторинга по качеству результатов деятельности педагога и осуществляется периодически по трем категориям профессионально-педагогической деятельности: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совершенствованию образовательного процесса;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развитию и совершенствованию профессионального роста педагога;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само</w:t>
      </w:r>
      <w:r>
        <w:rPr>
          <w:rFonts w:ascii="Times New Roman" w:hAnsi="Times New Roman"/>
          <w:sz w:val="24"/>
          <w:szCs w:val="24"/>
        </w:rPr>
        <w:t>совершенствованию в личностном и профессиональном плане.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профессиональной деятельности педагога проводится  </w:t>
      </w:r>
      <w:proofErr w:type="gramStart"/>
      <w:r>
        <w:rPr>
          <w:rFonts w:ascii="Times New Roman" w:hAnsi="Times New Roman"/>
          <w:sz w:val="24"/>
          <w:szCs w:val="24"/>
        </w:rPr>
        <w:t>через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посещения и  учебных занятий, в т.ч. открытых учебных занятий  и внеаудиторных мероприятий;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семестровые и годовые отчеты;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анализ результатов участия обучающихся  в предметных олимпиадах, конкурсах профессионального мастерства и т.д.; 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обобщение опыта работы педагога;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повышение квалификации;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прохождение процедуры аттестации на получение  заявленной квалификационной категории.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Показателями данного критерия профессионально-педагогической деятельности педагога может быть его участие в методической работе цикловых комиссий, педагогического совета, методического совета, методических семинарах, школы молодого педагога, аттестационной комиссии, экспертной комиссии, управленческих и педагогических проектах и т.д. 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4.9. Мониторинг качества результатов деятельности педагога проводится </w:t>
      </w:r>
      <w:proofErr w:type="gramStart"/>
      <w:r>
        <w:rPr>
          <w:rFonts w:ascii="Times New Roman" w:hAnsi="Times New Roman"/>
          <w:sz w:val="24"/>
          <w:szCs w:val="24"/>
        </w:rPr>
        <w:t>через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создание учебно-методического комплекса (УМК) преподаваемой учебной дисциплины, профессионального модуля в соответствии с требованиями внутренних локальных документов;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отражение в содержании обучения фактов развития науки, отрасли производства;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совершенствование форм и методов обучения, обеспечивающих развитие аналитической деятельности студентов;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профессиональными умениями (объем предметных знаний и умений  педагога и технологии их передачи студентам)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моделирование профессиональной деятельности в образовательном процессе.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4.10. Мониторинг качества методического обеспечения образовательного процесса в колледже осуществляется через наблюдение результатов подготовки к занятиям (методические разработки занятий, обеспечение занятий дидактическими, информационными, презентационными материалами) и технологий реализации данных результатов в процессе проведения занятий. Также мониторинг осуществляется и на заседаниях предметно-цикловой комиссии, методического совета, с помощью организации смотров методической работы педагогов, ежегодных отчетов о работе кабинетов, лабораторий.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4.11. Мониторинг качества результатов освоения ОПОП включает критерий состояния материально-технического обеспечения (МТО) образовательного процесса (мониторинг состояния МТО ОПОП), который осуществляют заместитель директора по учебно-производственной работе, заведующие учебными кабинетами и учебно-производственными мастерскими (УПМ) через следующие показатели: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планирование МТО ОПОП;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МТО ОПОП;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эффективность использования МТО в ОПОП;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экономичность использования МТО в ОПОП;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МТО ОПОП.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4.12. Мониторинг качества результатов освоения ОПОП включает критерий социальных условий, который проводится через анализ  результатов разрешения социально-правовых ситуаций, выявления динамики развития социальных условий на основании реализации положений колледжа: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 стипендиальном обеспечении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 порядке работы столовой;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 порядке предоставления социальной поддержки детям-сиротам и детям, оставшимся без попечения родителей, а также детям, находящимся  под опекой и попечительством;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>о студенческом самоуправлении;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других локальных актов по регламентированию социальных условий обучения и организации досуга студентов.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Возглавляет мониторинг социальных условий отдел воспитательной работы. Проведение КТ мониторинга осуществляется в течение учебного года.</w:t>
      </w:r>
    </w:p>
    <w:p w:rsidR="00437264" w:rsidRDefault="00A10D08">
      <w:pPr>
        <w:pStyle w:val="af4"/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4.13. Способами отслеживания качества деятельности учебного заведения является:</w:t>
      </w:r>
    </w:p>
    <w:p w:rsidR="00437264" w:rsidRDefault="00A10D0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самоанализ деятельности колледжа в целом и отдельных структурных подразделений – ежегодно.</w:t>
      </w:r>
    </w:p>
    <w:p w:rsidR="00437264" w:rsidRDefault="00437264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4"/>
          <w:szCs w:val="24"/>
        </w:rPr>
      </w:pPr>
    </w:p>
    <w:p w:rsidR="00437264" w:rsidRDefault="00437264"/>
    <w:sectPr w:rsidR="0043726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1BD" w:rsidRDefault="009061BD">
      <w:pPr>
        <w:spacing w:after="0" w:line="240" w:lineRule="auto"/>
      </w:pPr>
      <w:r>
        <w:separator/>
      </w:r>
    </w:p>
  </w:endnote>
  <w:endnote w:type="continuationSeparator" w:id="0">
    <w:p w:rsidR="009061BD" w:rsidRDefault="00906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264" w:rsidRDefault="00A10D08">
    <w:pPr>
      <w:pStyle w:val="af8"/>
      <w:jc w:val="right"/>
    </w:pPr>
    <w:fldSimple w:instr=" PAGE   \* MERGEFORMAT ">
      <w:r w:rsidR="006B0599">
        <w:rPr>
          <w:noProof/>
        </w:rPr>
        <w:t>7</w:t>
      </w:r>
    </w:fldSimple>
  </w:p>
  <w:p w:rsidR="00437264" w:rsidRDefault="00437264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1BD" w:rsidRDefault="009061BD">
      <w:pPr>
        <w:spacing w:after="0" w:line="240" w:lineRule="auto"/>
      </w:pPr>
      <w:r>
        <w:separator/>
      </w:r>
    </w:p>
  </w:footnote>
  <w:footnote w:type="continuationSeparator" w:id="0">
    <w:p w:rsidR="009061BD" w:rsidRDefault="00906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0A71"/>
    <w:multiLevelType w:val="hybridMultilevel"/>
    <w:tmpl w:val="7C9A8CC2"/>
    <w:lvl w:ilvl="0" w:tplc="7892EEA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B65201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363F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F92E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EEE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0836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2EC7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8A21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ECB8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77734672"/>
    <w:multiLevelType w:val="hybridMultilevel"/>
    <w:tmpl w:val="A290EAFA"/>
    <w:lvl w:ilvl="0" w:tplc="393077A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E30A8E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D7A60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93C6A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EA7A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BDEF8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1F42D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400CE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8279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264"/>
    <w:rsid w:val="00437264"/>
    <w:rsid w:val="006B0599"/>
    <w:rsid w:val="009061BD"/>
    <w:rsid w:val="00A10D08"/>
    <w:rsid w:val="00EC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sz w:val="22"/>
      <w:szCs w:val="22"/>
      <w:lang w:eastAsia="en-US"/>
    </w:rPr>
  </w:style>
  <w:style w:type="paragraph" w:styleId="a4">
    <w:name w:val="Заголовок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3">
    <w:name w:val="Таблица простая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">
    <w:name w:val="Таблица-сетка 1 светлая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">
    <w:name w:val="Таблица-сетка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">
    <w:name w:val="Таблица-сетка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">
    <w:name w:val="Таблица-сетка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">
    <w:name w:val="Таблица-сетка 5 темная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">
    <w:name w:val="Таблица-сетка 6 цветная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">
    <w:name w:val="Таблица-сетка 7 цветная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0">
    <w:name w:val="Список-таблица 1 светлая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0">
    <w:name w:val="Список-таблица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0">
    <w:name w:val="Список-таблица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0">
    <w:name w:val="Список-таблица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0">
    <w:name w:val="Список-таблица 5 темная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0">
    <w:name w:val="Список-таблица 6 цветная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0">
    <w:name w:val="Список-таблица 7 цветная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  <w:pPr>
      <w:spacing w:after="200" w:line="276" w:lineRule="auto"/>
    </w:pPr>
    <w:rPr>
      <w:sz w:val="22"/>
      <w:szCs w:val="22"/>
      <w:lang w:eastAsia="en-US"/>
    </w:r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submenu-table">
    <w:name w:val="submenu-table"/>
    <w:basedOn w:val="a0"/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link w:val="af6"/>
    <w:uiPriority w:val="99"/>
    <w:semiHidden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link w:val="af8"/>
    <w:uiPriority w:val="99"/>
    <w:rPr>
      <w:rFonts w:ascii="Calibri" w:eastAsia="Calibri" w:hAnsi="Calibri" w:cs="Times New Roman"/>
    </w:rPr>
  </w:style>
  <w:style w:type="table" w:styleId="a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40317317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</CharactersWithSpaces>
  <SharedDoc>false</SharedDoc>
  <HLinks>
    <vt:vector size="6" baseType="variant">
      <vt:variant>
        <vt:i4>852051</vt:i4>
      </vt:variant>
      <vt:variant>
        <vt:i4>0</vt:i4>
      </vt:variant>
      <vt:variant>
        <vt:i4>0</vt:i4>
      </vt:variant>
      <vt:variant>
        <vt:i4>5</vt:i4>
      </vt:variant>
      <vt:variant>
        <vt:lpwstr>https://base.garant.ru/403173179/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Bolotova-GK</dc:creator>
  <cp:lastModifiedBy>germiod</cp:lastModifiedBy>
  <cp:revision>2</cp:revision>
  <dcterms:created xsi:type="dcterms:W3CDTF">2025-10-01T07:35:00Z</dcterms:created>
  <dcterms:modified xsi:type="dcterms:W3CDTF">2025-10-01T07:35:00Z</dcterms:modified>
</cp:coreProperties>
</file>